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BD" w:rsidRPr="00EF55BD" w:rsidRDefault="00EF55BD" w:rsidP="00EF55BD">
      <w:pPr>
        <w:widowControl w:val="0"/>
        <w:autoSpaceDE w:val="0"/>
        <w:autoSpaceDN w:val="0"/>
        <w:adjustRightInd w:val="0"/>
        <w:spacing w:after="0" w:line="240" w:lineRule="auto"/>
        <w:contextualSpacing/>
        <w:jc w:val="center"/>
        <w:rPr>
          <w:rFonts w:ascii="Times New Roman" w:eastAsia="Times New Roman" w:hAnsi="Times New Roman" w:cs="Times New Roman"/>
          <w:sz w:val="28"/>
          <w:szCs w:val="28"/>
          <w:lang w:eastAsia="ru-RU"/>
        </w:rPr>
      </w:pPr>
      <w:r w:rsidRPr="00EF55BD">
        <w:rPr>
          <w:rFonts w:ascii="Times New Roman" w:eastAsia="Times New Roman" w:hAnsi="Times New Roman" w:cs="Times New Roman"/>
          <w:bCs/>
          <w:sz w:val="28"/>
          <w:szCs w:val="28"/>
          <w:lang w:eastAsia="ru-RU"/>
        </w:rPr>
        <w:t>Порядок покупки автомобиля</w:t>
      </w:r>
    </w:p>
    <w:p w:rsidR="00EF55BD" w:rsidRPr="00EF55BD" w:rsidRDefault="00EF55BD" w:rsidP="00EF55B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F55BD" w:rsidRPr="00EF55BD" w:rsidRDefault="00EF55BD" w:rsidP="00EF55B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Приобретение автомобиля, особенно если речь идет о подержанном автомобиле, сопряжено с определенными рисками.</w:t>
      </w:r>
    </w:p>
    <w:p w:rsidR="00EF55BD" w:rsidRPr="00EF55BD" w:rsidRDefault="00EF55BD" w:rsidP="00EF55B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Прежде чем определиться с тем, какой автомобиль приобрести (марка, модель, комплектация), необходимо осмотреть выбранный автомобиль, чтобы убедиться в отсутствии технических неисправностей и повреждений.</w:t>
      </w:r>
    </w:p>
    <w:p w:rsidR="00EF55BD" w:rsidRPr="00EF55BD" w:rsidRDefault="00EF55BD" w:rsidP="00EF55B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Необходимо осмотреть идентификационный номер автомобиля (VIN), а также номера его узлов и агрегатов (например, двигателя). VIN наносится не менее чем в одном месте на раму или часть кузова, не являющуюся легкосъемной. Данные номера указываются в паспорте транспортного средства (ПТС) или выписке из электронного ПТС и в свидетельстве о регистрации транспортного средства (СТС). При наличии измененных номеров узлов и агрегатов эксплуатация автомобиля запрещена (п. п. 1.1, 1.4.1 - 1.5.1 Приложения 7 к Техническому регламенту, утв. Решением Комиссии Таможенного союза от 09.12.2011 N 877; п. 11 Основных положений по допуску транспортных средств к эксплуатации, утв. Постановлением Совета Министров - Правительства РФ от 23.10.1993 N 1090; п. п. 8, 14 Приложения N 3 к Приказу МВД России от 23.04.2019 N 267).</w:t>
      </w:r>
    </w:p>
    <w:p w:rsidR="00EF55BD" w:rsidRPr="00EF55BD" w:rsidRDefault="00EF55BD" w:rsidP="00EF55B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При возникновении каких-либо сомнений в техническом состоянии автомобиля перед покупкой можно провести его технический осмотр у оператора технического осмотра либо диагностику состояния автомобиля в организации, оказывающей услуги по техническому обслуживанию и ремонту транспортных средств, если владелец автомобиля не возражает против этого (п. п. 7, 12 ст. 1, ч. 6 ст. 15 Закона от 01.07.2011 N 170-ФЗ; п. п. 2, 17, 20 Правил, утв. Постановлением Правительства РФ от 11.04.2001 N 290).</w:t>
      </w:r>
    </w:p>
    <w:p w:rsidR="00EF55BD" w:rsidRPr="00EF55BD" w:rsidRDefault="00EF55BD" w:rsidP="00EF55BD">
      <w:pPr>
        <w:widowControl w:val="0"/>
        <w:autoSpaceDE w:val="0"/>
        <w:autoSpaceDN w:val="0"/>
        <w:adjustRightInd w:val="0"/>
        <w:spacing w:after="0" w:line="240" w:lineRule="auto"/>
        <w:ind w:firstLine="72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Перед покупкой автомобиля необходимо удостовериться в отсутствии обстоятельств, которые могут стать препятствием к его регистрации и дальнейшей эксплуатации.</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Так, следует проверить (ч. 2 ст. 13, ч. 1, 2 ст. 14 Закона от 03.08.2018 N 283-ФЗ):</w:t>
      </w:r>
    </w:p>
    <w:p w:rsidR="00EF55BD" w:rsidRPr="00EF55BD" w:rsidRDefault="00EF55BD" w:rsidP="00EF55BD">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наличие оформленных на автомобиль ПТС и СТС, государственных регистрационных знаков;</w:t>
      </w:r>
    </w:p>
    <w:p w:rsidR="00EF55BD" w:rsidRPr="00EF55BD" w:rsidRDefault="00EF55BD" w:rsidP="00EF55BD">
      <w:pPr>
        <w:widowControl w:val="0"/>
        <w:numPr>
          <w:ilvl w:val="0"/>
          <w:numId w:val="1"/>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возможные ограничения в отношении совершения сделок по распоряжению автомобилем (в частности, необходимо проверить, не находится ли автомобиль в залоге или в розыске).</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Сервисы для проверки нахождения автомобиля в розыске или наличия ограничений представлены на официальном сайте Госавтоинспекции МВД России. Там же можно посмотреть историю регистрации автомобиля и выяснить, участвовал ли автомобиль в ДТП (Информация ФССП России).</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 xml:space="preserve">Сведения о нахождении автомобиля в залоге можно получить посредством публичного портала реестра уведомлений о залоге движимого имущества в сети Интернет либо обратившись к любому нотариусу за получением </w:t>
      </w:r>
      <w:r w:rsidRPr="00EF55BD">
        <w:rPr>
          <w:rFonts w:ascii="Times New Roman" w:eastAsia="Times New Roman" w:hAnsi="Times New Roman" w:cs="Times New Roman"/>
          <w:sz w:val="28"/>
          <w:szCs w:val="28"/>
          <w:lang w:eastAsia="ru-RU"/>
        </w:rPr>
        <w:lastRenderedPageBreak/>
        <w:t>выписки из реестра уведомлений о залоге (п. 2 ч. 1, ч. 3 ст. 34.4, ч. 2 ст. 103.7 Основ законодательства РФ о нотариате; п. 22 Информации ФНП).</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МВД России ведется государственный реестр транспортных средств. В него включаются сведения о транспортных средствах, совершаемых в их отношении регистрационных действиях, регистрационные данные транспортных средств и иные данные. Получение гражданами сведений из этого реестра возможно через личный кабинет Единого портала госуслуг, а также через мобильное приложение "Госуслуги Авто" (ст. 9 Закона N 283-ФЗ; п. 2 Постановления Правительства РФ от 27.12.2019 N 1874; п. п. 2, 14, 22 Правил, утв. Постановлением Правительства РФ N 1874; Информация Минцифры России "Расширен перечень доступных в приложении "Госуслуги Авто" сервисов").</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Следует также учитывать, что до 31.12.2027 в Республике Армения, Республике Беларусь, Кыргызской Республике и Российской Федерации допускаются установление и применение обязательных требований в отношении отдельных ТС, производимых на территориях государств - членов ЕАЭС, а также проведение оценки их соответствия в соответствии с актами Правительства Республики Армения, Правительства Республики Беларусь, Кабинета Министров Кыргызской Республики или Правительства РФ соответственно или в порядке, установленном законодательством указанных государств - членов ЕАЭС (абз. 2 п. 1 Технического регламента).</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При этом выпуск в обращение и эксплуатация указанных ТС допускаются только на территории государства - члена ЕАЭС, в котором эти ТС произведены. Осуществление прав владения, пользования, распоряжения указанными ТС не допускается на территории государств - членов ЕАЭС, за исключением государства-члена, в котором эти ТС произведены, если иное не установлено законодательством других государств-членов в отношении таких ТС (п. 3.2.6 Решения Комиссии Таможенного союза N 877).</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Информация о том, что ТС выпускается в обращение с этими особенностями и наименование государства-члена (государств-членов), в которых оно может обращаться, указываются в свидетельстве о регистрации такого ТС (п. 2 Решения Совета Евразийской экономической комиссии от 05.04.2022 N 45).</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 xml:space="preserve">Кроме того, до 31.12.2027 допускается осуществление прав владения, пользования и распоряжения некоторыми ТС категории M и N, которые не оснащены устройством (системой) вызова экстренных оперативных служб, а также некоторыми ТС, ввозимыми в РФ и Республику Беларусь из третьих стран, со дня изготовления которых прошло не более трех лет и в отношении которых не оформлены документы об оценке соответствия, на территории государства - члена ЕАЭС, если они ввезены индивидуальными предпринимателями и юридическими лицами, в том числе официальными представителями иностранных изготовителей (при условии, что иное не установлено законодательством). Информация о государстве - члене ЕАЭС, на территории которого допускается осуществление прав владения, пользования и распоряжения таким ТС, указывается в электронном ПТС и </w:t>
      </w:r>
      <w:r w:rsidRPr="00EF55BD">
        <w:rPr>
          <w:rFonts w:ascii="Times New Roman" w:eastAsia="Times New Roman" w:hAnsi="Times New Roman" w:cs="Times New Roman"/>
          <w:sz w:val="28"/>
          <w:szCs w:val="28"/>
          <w:lang w:eastAsia="ru-RU"/>
        </w:rPr>
        <w:lastRenderedPageBreak/>
        <w:t>исключается из него в случае дооснащения ТС соответствующим устройством (системой) (п. п. 3.2.7, 3.7 Решения Комиссии Таможенного союза N 877).</w:t>
      </w:r>
    </w:p>
    <w:p w:rsidR="00EF55BD" w:rsidRPr="00EF55BD" w:rsidRDefault="00EF55BD" w:rsidP="00EF55B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Обязательное нотариальное оформление договора покупки транспортного средства законодательством не предусмотрено. Можно как оформить договор в простой письменной форме, так и удостоверить сделку нотариально (в целях проверки ее законности) (пп. 2 п. 1 ст. 161, п. 1 ст. 163 ГК РФ).</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При этом возможно удостоверение сделки двумя и более нотариусами, если в совершении такой сделки участвуют два и более лица без их совместного присутствия (ст. 53.1 Основ законодательства РФ о нотариате).</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В случае оформления сделки через нотариуса за удостоверение договора необходимо уплатить единый нотариальный тариф (далее - нотариальный тариф), включающий федеральный тариф, а также региональный тариф в установленном нотариальной палатой субъекта РФ размере (при обращении к частному нотариусу) или плату в размере федерального тарифа (при обращении к государственному нотариусу). При этом отдельные категории граждан освобождены от уплаты регионального тарифа полностью или частично. Если сделка удостоверяется двумя и более нотариусами, нотариальный тариф взимается каждым нотариусом (ч. 2, 3 - 5, 9 ст. 22, ч. 2 ст. 25 Основ законодательства РФ о нотариате; п. п. 1, 2 Приложения N 2 к Приказу Минюста России от 12.09.2023 N 253).</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bookmarkStart w:id="0" w:name="Par29"/>
      <w:bookmarkEnd w:id="0"/>
      <w:r w:rsidRPr="00EF55BD">
        <w:rPr>
          <w:rFonts w:ascii="Times New Roman" w:eastAsia="Times New Roman" w:hAnsi="Times New Roman" w:cs="Times New Roman"/>
          <w:sz w:val="28"/>
          <w:szCs w:val="28"/>
          <w:lang w:eastAsia="ru-RU"/>
        </w:rPr>
        <w:t>В договоре купли-продажи автомобиля указываются следующие сведения (п. 1 ст. 420, п. 4 ст. 421, п. 1 ст. 424, п. п. 1 - 3 ст. 431.2, п. 1 ст. 432, ст. 444, п. п. 1, 3 ст. 454, п. 1 ст. 457, п. 1 ст. 485, п. 1 ст. 486 ГК РФ; пп. 27.4.1 п. 27 Административного регламента, утв. Приказом МВД России от 21.12.2019 N 950):</w:t>
      </w:r>
    </w:p>
    <w:p w:rsidR="00EF55BD" w:rsidRPr="00EF55BD" w:rsidRDefault="00EF55BD" w:rsidP="00EF55BD">
      <w:pPr>
        <w:widowControl w:val="0"/>
        <w:numPr>
          <w:ilvl w:val="0"/>
          <w:numId w:val="2"/>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дату и место его составления;</w:t>
      </w:r>
    </w:p>
    <w:p w:rsidR="00EF55BD" w:rsidRPr="00EF55BD" w:rsidRDefault="00EF55BD" w:rsidP="00EF55BD">
      <w:pPr>
        <w:widowControl w:val="0"/>
        <w:numPr>
          <w:ilvl w:val="0"/>
          <w:numId w:val="2"/>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фамилию, имя, отчество (последнее - при наличии) продавца и покупателя, их паспортные данные, адрес места жительства;</w:t>
      </w:r>
    </w:p>
    <w:p w:rsidR="00EF55BD" w:rsidRPr="00EF55BD" w:rsidRDefault="00EF55BD" w:rsidP="00EF55BD">
      <w:pPr>
        <w:widowControl w:val="0"/>
        <w:numPr>
          <w:ilvl w:val="0"/>
          <w:numId w:val="2"/>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предмет и условия договора, стоимость автомобиля, порядок оплаты, сроки и условия его передачи от продавца к покупателю, сведения о том, что автомобиль не находится в залоге;</w:t>
      </w:r>
    </w:p>
    <w:p w:rsidR="00EF55BD" w:rsidRPr="00EF55BD" w:rsidRDefault="00EF55BD" w:rsidP="00EF55BD">
      <w:pPr>
        <w:widowControl w:val="0"/>
        <w:numPr>
          <w:ilvl w:val="0"/>
          <w:numId w:val="2"/>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сведения, позволяющие идентифицировать автомобиль, к которым, например, относятся марка, модель, цвет, год выпуска, VIN, номера кузова и двигателя, а также серия, номер, дата выдачи ПТС, СТС и государственного регистрационного знака;</w:t>
      </w:r>
    </w:p>
    <w:p w:rsidR="00EF55BD" w:rsidRPr="00EF55BD" w:rsidRDefault="00EF55BD" w:rsidP="00EF55BD">
      <w:pPr>
        <w:widowControl w:val="0"/>
        <w:numPr>
          <w:ilvl w:val="0"/>
          <w:numId w:val="2"/>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подписи сторон.</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Для подтверждения, в частности, факта передачи автомобиля и его технического состояния на момент продажи в дополнение к договору может быть подписан акт приема-передачи автомобиля (п. 1 ст. 223, п. 1 ст. 224 ГК РФ).</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 xml:space="preserve">Также на Едином портале госуслуг запущен электронный сервис купли-продажи транспортного средства, позволяющий заключить договор о </w:t>
      </w:r>
      <w:r w:rsidRPr="00EF55BD">
        <w:rPr>
          <w:rFonts w:ascii="Times New Roman" w:eastAsia="Times New Roman" w:hAnsi="Times New Roman" w:cs="Times New Roman"/>
          <w:sz w:val="28"/>
          <w:szCs w:val="28"/>
          <w:lang w:eastAsia="ru-RU"/>
        </w:rPr>
        <w:lastRenderedPageBreak/>
        <w:t>продаже транспортного средства онлайн. Чтобы подписать договор онлайн, необходимо иметь учетную запись Госуслуг и мобильное приложение Госключ (Информация МВД России от 12.07.2022).</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Покупка автомобиля возможна через представителя при наличии у него надлежащим образом оформленной доверенности (ст. 182, п. 1 ст. 185 ГК РФ).</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Если на автомобиль не был оформлен электронный ПТС, при продаже в ПТС следует внести следующие записи (на примере заполнения формы ПТС, действующей с 01.11.2020) (пп. 1.1 п. 1, п. п. 1.1, 3 Приказа МВД России от 23.04.2019 N 267; пп. 32.2 п. 32 Приложения N 3 к Приказу МВД России N 267; пп. "г" п. 2 Решения Коллегии Евразийской экономической комиссии от 22.09.2015 N 122; Информация МВД России):</w:t>
      </w:r>
    </w:p>
    <w:p w:rsidR="00EF55BD" w:rsidRPr="00EF55BD" w:rsidRDefault="00EF55BD" w:rsidP="00EF55BD">
      <w:pPr>
        <w:widowControl w:val="0"/>
        <w:numPr>
          <w:ilvl w:val="0"/>
          <w:numId w:val="3"/>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в строках "Наименование (Ф.И.О.) собственника", "Адрес" указать данные;</w:t>
      </w:r>
    </w:p>
    <w:p w:rsidR="00EF55BD" w:rsidRPr="00EF55BD" w:rsidRDefault="00EF55BD" w:rsidP="00EF55BD">
      <w:pPr>
        <w:widowControl w:val="0"/>
        <w:numPr>
          <w:ilvl w:val="0"/>
          <w:numId w:val="3"/>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в строке "Дата продажи (передачи)" указать число, месяц и год совершения сделки купли-продажи автомобиля;</w:t>
      </w:r>
    </w:p>
    <w:p w:rsidR="00EF55BD" w:rsidRPr="00EF55BD" w:rsidRDefault="00EF55BD" w:rsidP="00EF55BD">
      <w:pPr>
        <w:widowControl w:val="0"/>
        <w:numPr>
          <w:ilvl w:val="0"/>
          <w:numId w:val="3"/>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в строке "Документ на право собственности" указать наименование документа, подтверждающего право собственности на автомобиль (договор купли-продажи), его номер (если имеется) и дату составления;</w:t>
      </w:r>
    </w:p>
    <w:p w:rsidR="00EF55BD" w:rsidRPr="00EF55BD" w:rsidRDefault="00EF55BD" w:rsidP="00EF55BD">
      <w:pPr>
        <w:widowControl w:val="0"/>
        <w:numPr>
          <w:ilvl w:val="0"/>
          <w:numId w:val="3"/>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в строке "Подпись прежнего собственника" должен проставить подпись прежний владелец автомобиля, а в строке "Подпись настоящего собственника" ставится подпись приобретателя. Если продавцом выступает юридическое лицо или ИП, заполненные строки должны быть заверены их печатью (при ее наличии).</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Реквизиты, расположенные на левой лицевой и оборотной сторонах ПТС и содержащие сведения о совершении регистрационных действий с транспортными средствами ("Свидетельство о регистрации ТС, серия, N", "Государственный регистрационный номер", "Дата регистрации", "Выдано ГИБДД", "Отметка о снятии с учета"), заполняются должностными лицами подразделений Госавтоинспекции. Записи заверяются подписями указанных должностных лиц и оттисками печатей подразделений Госавтоинспекции (п. 33 Приложения N 3 к Приказу МВД России N 267).</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В случае невозможности использования ПТС вследствие заполнения всех его реквизитов об изменении собственников транспортного средства подразделением Госавтоинспекции по заявлению собственника автомобиля оформляется ПТС взамен использованного, в разделе "Особые отметки" которого производится запись "Выдан взамен ПТС" и указываются серия, номер и дата выдачи оригинала ПТС и последующих выданных взамен него паспортов, если ранее производилась такая замена, а также иные сведения, содержащиеся в аналогичном разделе ПТС, взамен которого он оформляется (п. п. 2, 34 Приложения N 3 к Приказу МВД России N 267).</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 xml:space="preserve">Если на автомобиль был оформлен электронный ПТС, внесение в него сведений о новом собственнике носит добровольный характер. При этом внесение таких сведений осуществляется в случае совместного представления прежним и новым собственниками автомобиля электронных </w:t>
      </w:r>
      <w:r w:rsidRPr="00EF55BD">
        <w:rPr>
          <w:rFonts w:ascii="Times New Roman" w:eastAsia="Times New Roman" w:hAnsi="Times New Roman" w:cs="Times New Roman"/>
          <w:sz w:val="28"/>
          <w:szCs w:val="28"/>
          <w:lang w:eastAsia="ru-RU"/>
        </w:rPr>
        <w:lastRenderedPageBreak/>
        <w:t>сообщений в систему электронных паспортов при условии их регистрации в указанной системе, в том числе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(ЕСИА) (п. 1 Дополнительных сведений, п. 3, пп. "а" п. 4, пп. "а" п. 5 Правил, утв. Постановлением Правительства РФ от 05.10.2017 N 1212; Письмо Минпромторга России от 20.07.2020 N ПГ-20-9400).</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В течение 10 дней после приобретения автомобиля необходимо обратиться в любое регистрационное подразделение ГИБДД (вне зависимости от места регистрации) с заявлением о совершении регистрационных действий (ч. 1 ст. 7, п. 3 ч. 3 ст. 8 Закона N 283-ФЗ; пп. 27.1 п. 27, пп. 53.1 п. 53, п. п. 58, 63 Административного регламента; п. п. 4, 7 Правил, утв. Постановлением Правительства РФ от 21.12.2019 N 1764).</w:t>
      </w:r>
    </w:p>
    <w:p w:rsidR="00EF55BD" w:rsidRPr="00EF55BD" w:rsidRDefault="00EF55BD" w:rsidP="00EF55BD">
      <w:pPr>
        <w:widowControl w:val="0"/>
        <w:autoSpaceDE w:val="0"/>
        <w:autoSpaceDN w:val="0"/>
        <w:adjustRightInd w:val="0"/>
        <w:spacing w:after="0" w:line="240" w:lineRule="auto"/>
        <w:ind w:firstLine="313"/>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Если этого не сделать, то по истечении указанного срока в ГИБДД может обратиться прежний владелец автомобиля с заявлением о прекращении государственного учета автомобиля. В этом случае государственные регистрационные знаки автомобиля и регистрационные документы будут признаны недействительными и внесены в соответствующие разыскные учеты утраченной специальной продукции. ПТС (подлежащий сдаче) также будет выставлен в разыскные учеты (ч. 2 ст. 8, п. 2 ч. 1 ст. 18 Закона N 283-ФЗ; п. п. 57, 61 Правил N 1764; п. п. 133, 139 Административного регламента).</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Кроме заявления, для внесения изменений в регистрационные данные автомобиля необходимы следующие документы (сведения) (ч. 1, 2, 8 ст. 15 Закона N 283-ФЗ; п. 27, пп. 30.1, 30.2 п. 30, п. 36 Административного регламента):</w:t>
      </w:r>
    </w:p>
    <w:p w:rsidR="00EF55BD" w:rsidRPr="00EF55BD" w:rsidRDefault="00EF55BD" w:rsidP="00EF55BD">
      <w:pPr>
        <w:widowControl w:val="0"/>
        <w:numPr>
          <w:ilvl w:val="0"/>
          <w:numId w:val="4"/>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документ, удостоверяющий личность приобретателя;</w:t>
      </w:r>
    </w:p>
    <w:p w:rsidR="00EF55BD" w:rsidRPr="00EF55BD" w:rsidRDefault="00EF55BD" w:rsidP="00EF55BD">
      <w:pPr>
        <w:widowControl w:val="0"/>
        <w:numPr>
          <w:ilvl w:val="0"/>
          <w:numId w:val="4"/>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документ, удостоверяющий личность представителя покупателя, и документ, подтверждающий его полномочия (если регистрацию оформляет представитель);</w:t>
      </w:r>
    </w:p>
    <w:p w:rsidR="00EF55BD" w:rsidRPr="00EF55BD" w:rsidRDefault="00EF55BD" w:rsidP="00EF55BD">
      <w:pPr>
        <w:widowControl w:val="0"/>
        <w:numPr>
          <w:ilvl w:val="0"/>
          <w:numId w:val="4"/>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ПТС (при отсутствии электронного ПТС);</w:t>
      </w:r>
    </w:p>
    <w:p w:rsidR="00EF55BD" w:rsidRPr="00EF55BD" w:rsidRDefault="00EF55BD" w:rsidP="00EF55BD">
      <w:pPr>
        <w:widowControl w:val="0"/>
        <w:numPr>
          <w:ilvl w:val="0"/>
          <w:numId w:val="4"/>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свидетельство о регистрации транспортного средства;</w:t>
      </w:r>
    </w:p>
    <w:p w:rsidR="00EF55BD" w:rsidRPr="00EF55BD" w:rsidRDefault="00EF55BD" w:rsidP="00EF55BD">
      <w:pPr>
        <w:widowControl w:val="0"/>
        <w:numPr>
          <w:ilvl w:val="0"/>
          <w:numId w:val="4"/>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договор купли-продажи автомобиля;</w:t>
      </w:r>
    </w:p>
    <w:p w:rsidR="00EF55BD" w:rsidRPr="00EF55BD" w:rsidRDefault="00EF55BD" w:rsidP="00EF55BD">
      <w:pPr>
        <w:widowControl w:val="0"/>
        <w:numPr>
          <w:ilvl w:val="0"/>
          <w:numId w:val="4"/>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страховой полис ОСАГО (сведения о его оформлении регистрационное подразделение запрашивает самостоятельно через электронные информационные системы, но заявитель может представить полис по своей инициативе. Однако стоит отметить, что должностное лицо регистрационного подразделения вправе потребовать от заявителя представить указанный полис);</w:t>
      </w:r>
    </w:p>
    <w:p w:rsidR="00EF55BD" w:rsidRPr="00EF55BD" w:rsidRDefault="00EF55BD" w:rsidP="00EF55BD">
      <w:pPr>
        <w:widowControl w:val="0"/>
        <w:numPr>
          <w:ilvl w:val="0"/>
          <w:numId w:val="4"/>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 xml:space="preserve">документ или реквизиты документа об уплате госпошлины (заявитель может представить их по своей инициативе, так как регистрационное подразделение получает сведения об уплате госпошлины из ГИС ГМП. Стоит отметить, что должностное лицо регистрационного подразделения вправе потребовать от заявителя представить документ об уплате </w:t>
      </w:r>
      <w:r w:rsidRPr="00EF55BD">
        <w:rPr>
          <w:rFonts w:ascii="Times New Roman" w:eastAsia="Times New Roman" w:hAnsi="Times New Roman" w:cs="Times New Roman"/>
          <w:sz w:val="28"/>
          <w:szCs w:val="28"/>
          <w:lang w:eastAsia="ru-RU"/>
        </w:rPr>
        <w:lastRenderedPageBreak/>
        <w:t>госпошлины);</w:t>
      </w:r>
    </w:p>
    <w:p w:rsidR="00EF55BD" w:rsidRPr="00EF55BD" w:rsidRDefault="00EF55BD" w:rsidP="00EF55BD">
      <w:pPr>
        <w:widowControl w:val="0"/>
        <w:numPr>
          <w:ilvl w:val="0"/>
          <w:numId w:val="4"/>
        </w:numPr>
        <w:tabs>
          <w:tab w:val="left" w:pos="540"/>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действующая диагностическая карта (если с года изготовления автомобиля прошло более четырех лет, включая год его изготовления).</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bookmarkStart w:id="1" w:name="Par69"/>
      <w:bookmarkEnd w:id="1"/>
      <w:r w:rsidRPr="00EF55BD">
        <w:rPr>
          <w:rFonts w:ascii="Times New Roman" w:eastAsia="Times New Roman" w:hAnsi="Times New Roman" w:cs="Times New Roman"/>
          <w:sz w:val="28"/>
          <w:szCs w:val="28"/>
          <w:lang w:eastAsia="ru-RU"/>
        </w:rPr>
        <w:t>Госпошлина должна быть уплачена до подачи заявления и необходимых документов, а в случае направления заявления посредством Единого портала госуслуг - до представления оригиналов документов (п. 37 Административного регламента).</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 xml:space="preserve">В настоящее время регистрация транспортных средств также включена в рекомендуемый перечень государственных услуг, предоставление которых может осуществляться в МФЦ при участии должностных лиц ГИБДД с соблюдением установленных требований. Услуга предоставляется на территории МФЦ, за исключением осмотра транспортного средства. </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Кроме того, можно направить заявление с приложенными к нему документами в электронной форме с помощью Единого портала госуслуг, подписанное простой или усиленной квалифицированной электронной подписью, а также через мобильное приложение "Госуслуги Авто" (пп. 27.1 п. 27, п. п. 59, 155 Административного регламента; Информация Минцифры России "Расширен перечень доступных в приложении "Госуслуги Авто" сервисов").</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Законодательством предусмотрено, что вне зависимости от способа обращения сведения о ходе предоставления услуги и результаты ее предоставления размещаются в личном кабинете получателя услуги на Едином портале госуслуг (ч. 3.1 ст. 21 Закона от 27.07.2010 N 210-ФЗ; п. п. 1, 2, 5, 7, 8 Правил, утв. Постановлением Правительства РФ от 01.03.2022 N 277; п. 42 разд. I Приложения к Постановлению Правительства РФ N 277).</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На зарегистрированный автомобиль выдаются, в частности, свидетельство о регистрации транспортного средства и ПТС с необходимыми отметками (при отсутствии электронного ПТС) (п. 5 ст. 4, ч. 6 ст. 10, ч. 1, 2 ст. 14 Закона N 283-ФЗ).</w:t>
      </w:r>
    </w:p>
    <w:p w:rsidR="00EF55BD" w:rsidRPr="00EF55BD" w:rsidRDefault="00EF55BD" w:rsidP="00EF55BD">
      <w:pPr>
        <w:widowControl w:val="0"/>
        <w:autoSpaceDE w:val="0"/>
        <w:autoSpaceDN w:val="0"/>
        <w:adjustRightInd w:val="0"/>
        <w:spacing w:after="0" w:line="240" w:lineRule="auto"/>
        <w:ind w:firstLine="240"/>
        <w:contextualSpacing/>
        <w:jc w:val="both"/>
        <w:rPr>
          <w:rFonts w:ascii="Times New Roman" w:eastAsia="Times New Roman" w:hAnsi="Times New Roman" w:cs="Times New Roman"/>
          <w:sz w:val="28"/>
          <w:szCs w:val="28"/>
          <w:lang w:eastAsia="ru-RU"/>
        </w:rPr>
      </w:pPr>
      <w:r w:rsidRPr="00EF55BD">
        <w:rPr>
          <w:rFonts w:ascii="Times New Roman" w:eastAsia="Times New Roman" w:hAnsi="Times New Roman" w:cs="Times New Roman"/>
          <w:sz w:val="28"/>
          <w:szCs w:val="28"/>
          <w:lang w:eastAsia="ru-RU"/>
        </w:rPr>
        <w:t>В случае замены на автомобиле государственного регистрационного знака, оставшегося от прежнего владельца, новый регистрационный знак может быть выдан регистрационным подразделением ГИБДД (при совпадении региона места регистрации владельца ТС и субъекта РФ, в котором расположено подразделение) либо изготовлен по заявлению у изготовителя государственных регистрационных знаков (п. п. 3, 5 ч. 1 ст. 8, ст. 23 Закона N 283-ФЗ; п. п. 37, 42 Правил N 1764; п. п. 7, 8 Правил, утв. Приказом МВД России от 18.12.2019 N 948).</w:t>
      </w:r>
    </w:p>
    <w:p w:rsidR="00EF55BD" w:rsidRPr="00EF55BD" w:rsidRDefault="00EF55BD" w:rsidP="00EF55B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EF55BD" w:rsidRPr="00EF55BD" w:rsidRDefault="00EF55BD" w:rsidP="00EF55BD">
      <w:pPr>
        <w:widowControl w:val="0"/>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p>
    <w:p w:rsidR="009B2133" w:rsidRDefault="009B2133">
      <w:bookmarkStart w:id="2" w:name="_GoBack"/>
      <w:bookmarkEnd w:id="2"/>
    </w:p>
    <w:sectPr w:rsidR="009B21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1">
    <w:nsid w:val="00000003"/>
    <w:multiLevelType w:val="singleLevel"/>
    <w:tmpl w:val="00000000"/>
    <w:lvl w:ilvl="0">
      <w:start w:val="1"/>
      <w:numFmt w:val="decimal"/>
      <w:lvlText w:val="%1)"/>
      <w:lvlJc w:val="left"/>
      <w:pPr>
        <w:tabs>
          <w:tab w:val="num" w:pos="540"/>
        </w:tabs>
        <w:ind w:left="540" w:hanging="300"/>
      </w:pPr>
      <w:rPr>
        <w:rFonts w:cs="Times New Roman"/>
      </w:rPr>
    </w:lvl>
  </w:abstractNum>
  <w:abstractNum w:abstractNumId="2">
    <w:nsid w:val="00000004"/>
    <w:multiLevelType w:val="singleLevel"/>
    <w:tmpl w:val="00000000"/>
    <w:lvl w:ilvl="0">
      <w:start w:val="1"/>
      <w:numFmt w:val="bullet"/>
      <w:lvlText w:val=""/>
      <w:lvlJc w:val="left"/>
      <w:pPr>
        <w:tabs>
          <w:tab w:val="num" w:pos="540"/>
        </w:tabs>
        <w:ind w:left="540" w:hanging="227"/>
      </w:pPr>
      <w:rPr>
        <w:rFonts w:ascii="Symbol" w:hAnsi="Symbol"/>
      </w:rPr>
    </w:lvl>
  </w:abstractNum>
  <w:abstractNum w:abstractNumId="3">
    <w:nsid w:val="00000005"/>
    <w:multiLevelType w:val="singleLevel"/>
    <w:tmpl w:val="00000000"/>
    <w:lvl w:ilvl="0">
      <w:start w:val="1"/>
      <w:numFmt w:val="decimal"/>
      <w:lvlText w:val="%1)"/>
      <w:lvlJc w:val="left"/>
      <w:pPr>
        <w:tabs>
          <w:tab w:val="num" w:pos="540"/>
        </w:tabs>
        <w:ind w:left="540" w:hanging="300"/>
      </w:pPr>
      <w:rPr>
        <w:rFonts w:cs="Times New Roman"/>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E07"/>
    <w:rsid w:val="00462E07"/>
    <w:rsid w:val="009B2133"/>
    <w:rsid w:val="00EF55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2379</Words>
  <Characters>13563</Characters>
  <Application>Microsoft Office Word</Application>
  <DocSecurity>0</DocSecurity>
  <Lines>113</Lines>
  <Paragraphs>31</Paragraphs>
  <ScaleCrop>false</ScaleCrop>
  <Company>MFNSO</Company>
  <LinksUpToDate>false</LinksUpToDate>
  <CharactersWithSpaces>15911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2025-03-07T05:10:00Z</dcterms:created>
  <dcterms:modified xsi:type="dcterms:W3CDTF">2025-03-07T05:11:00Z</dcterms:modified>
</cp:coreProperties>
</file>