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июль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2021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июле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2021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880529">
        <w:rPr>
          <w:rFonts w:eastAsia="Calibri" w:cs="Times New Roman"/>
          <w:kern w:val="0"/>
          <w:sz w:val="28"/>
          <w:szCs w:val="28"/>
          <w:lang w:eastAsia="ru-RU" w:bidi="ar-SA"/>
        </w:rPr>
        <w:t>ращений  -  3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июне 2021 – 1 обращений; в июле 2020 – 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(в июне 2021 - 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июле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2020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(в июне 2021 –  0 обращения; в  июле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  обращения);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880529">
        <w:rPr>
          <w:rFonts w:eastAsia="Calibri" w:cs="Times New Roman"/>
          <w:kern w:val="0"/>
          <w:sz w:val="28"/>
          <w:szCs w:val="28"/>
          <w:lang w:eastAsia="ru-RU" w:bidi="ar-SA"/>
        </w:rPr>
        <w:t>- 3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июне 2021 -  1 обращение; в июле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июнем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общее количество обр</w:t>
      </w:r>
      <w:r w:rsidR="008453E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увеличилось на 2 обращения (66,7 %)</w:t>
      </w:r>
      <w:bookmarkStart w:id="1" w:name="_GoBack"/>
      <w:bookmarkEnd w:id="1"/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июлем 2020 г.</w:t>
      </w:r>
    </w:p>
    <w:p w:rsidR="00605A2F" w:rsidRPr="005B7E14" w:rsidRDefault="008453E6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заявления – 0 (в июне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июле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июне 2021 - 0; в июле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в июне 2021 - 0; в июле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июне 2021 - 0; в июле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иные – 0 (в июне 2021 - 0; в июле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</w:t>
      </w:r>
      <w:bookmarkStart w:id="2" w:name="_MON_1530446487"/>
      <w:bookmarkEnd w:id="2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обращений (в июне 2021 – 0 обращения; в июле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5B7E14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8805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</w:t>
      </w:r>
      <w:r w:rsidR="008805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 2021 г. - 1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обращение;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 июле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июне 2021 – 0 обращений; в июле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8805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 обращений; в июле 2020 – 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88052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2</w:t>
      </w:r>
      <w:r w:rsidR="00605A2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июне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2021 - 1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 2020 –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(в июне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2021 – 0 обращений; в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 2021 – 0 обращений; в июле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0).</w:t>
      </w:r>
      <w:bookmarkStart w:id="3" w:name="_MON_1530447940"/>
      <w:bookmarkEnd w:id="3"/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B826EA" w:rsidRPr="00B826EA" w:rsidRDefault="00B826EA" w:rsidP="00B826E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B826EA">
        <w:rPr>
          <w:rFonts w:eastAsia="Calibri" w:cs="Times New Roman"/>
          <w:b/>
          <w:kern w:val="0"/>
          <w:sz w:val="28"/>
          <w:szCs w:val="28"/>
          <w:lang w:eastAsia="ru-RU" w:bidi="ar-SA"/>
        </w:rPr>
        <w:t>«Социальная сфера»:</w:t>
      </w:r>
    </w:p>
    <w:p w:rsidR="00B826EA" w:rsidRP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B826EA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-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семья – </w:t>
      </w:r>
      <w:r w:rsidR="00B41789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B826E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июне 2021 – 0 обращений; в июле 2020</w:t>
      </w:r>
      <w:r w:rsidRPr="00B826E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B826E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8805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 обращение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B417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417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 обращений; в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FF0000"/>
          <w:kern w:val="0"/>
          <w:sz w:val="22"/>
          <w:szCs w:val="22"/>
          <w:lang w:eastAsia="en-US" w:bidi="ar-SA"/>
        </w:rPr>
      </w:pPr>
    </w:p>
    <w:p w:rsidR="00605A2F" w:rsidRPr="005B7E14" w:rsidRDefault="00605A2F" w:rsidP="00605A2F"/>
    <w:p w:rsidR="007719FE" w:rsidRDefault="007719FE"/>
    <w:sectPr w:rsidR="007719FE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2055A5"/>
    <w:rsid w:val="00605A2F"/>
    <w:rsid w:val="006F7072"/>
    <w:rsid w:val="007719FE"/>
    <w:rsid w:val="008453E6"/>
    <w:rsid w:val="00880529"/>
    <w:rsid w:val="00B41789"/>
    <w:rsid w:val="00B8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2021-07-19T03:10:00Z</dcterms:created>
  <dcterms:modified xsi:type="dcterms:W3CDTF">2021-10-01T04:37:00Z</dcterms:modified>
</cp:coreProperties>
</file>